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789"/>
        <w:gridCol w:w="868"/>
        <w:gridCol w:w="2288"/>
        <w:gridCol w:w="3946"/>
      </w:tblGrid>
      <w:tr w:rsidR="00F24D8C" w:rsidRPr="00F24D8C" w:rsidTr="00F24D8C">
        <w:trPr>
          <w:trHeight w:val="12684"/>
          <w:tblCellSpacing w:w="0" w:type="dxa"/>
          <w:jc w:val="center"/>
        </w:trPr>
        <w:tc>
          <w:tcPr>
            <w:tcW w:w="0" w:type="auto"/>
            <w:gridSpan w:val="4"/>
            <w:shd w:val="clear" w:color="auto" w:fill="FFFFFF"/>
            <w:hideMark/>
          </w:tcPr>
          <w:p w:rsidR="00F24D8C" w:rsidRPr="00F24D8C" w:rsidRDefault="00F24D8C" w:rsidP="00F24D8C">
            <w:pPr>
              <w:widowControl/>
              <w:jc w:val="left"/>
              <w:rPr>
                <w:rFonts w:ascii="Arial" w:eastAsia="宋体" w:hAnsi="Arial" w:cs="Arial"/>
                <w:kern w:val="0"/>
                <w:sz w:val="24"/>
                <w:szCs w:val="24"/>
              </w:rPr>
            </w:pPr>
          </w:p>
        </w:tc>
      </w:tr>
      <w:tr w:rsidR="00F24D8C" w:rsidRPr="00F24D8C" w:rsidTr="00F24D8C">
        <w:trPr>
          <w:trHeight w:val="432"/>
          <w:tblCellSpacing w:w="0" w:type="dxa"/>
          <w:jc w:val="center"/>
        </w:trPr>
        <w:tc>
          <w:tcPr>
            <w:tcW w:w="0" w:type="auto"/>
            <w:gridSpan w:val="4"/>
            <w:shd w:val="clear" w:color="auto" w:fill="FFFFFF"/>
            <w:vAlign w:val="bottom"/>
            <w:hideMark/>
          </w:tcPr>
          <w:p w:rsidR="00F24D8C" w:rsidRPr="00F24D8C" w:rsidRDefault="00F24D8C" w:rsidP="00F24D8C">
            <w:pPr>
              <w:widowControl/>
              <w:jc w:val="left"/>
              <w:rPr>
                <w:rFonts w:ascii="Arial" w:eastAsia="宋体" w:hAnsi="Arial" w:cs="Arial"/>
                <w:kern w:val="0"/>
                <w:sz w:val="24"/>
                <w:szCs w:val="24"/>
              </w:rPr>
            </w:pPr>
            <w:r w:rsidRPr="00F24D8C">
              <w:rPr>
                <w:rFonts w:ascii="Arial" w:eastAsia="宋体" w:hAnsi="Arial" w:cs="Arial"/>
                <w:b/>
                <w:bCs/>
                <w:color w:val="003C6E"/>
                <w:kern w:val="0"/>
                <w:sz w:val="27"/>
              </w:rPr>
              <w:t>Campus Life</w:t>
            </w:r>
          </w:p>
        </w:tc>
      </w:tr>
      <w:tr w:rsidR="00F24D8C" w:rsidRPr="00F24D8C" w:rsidTr="00F24D8C">
        <w:trPr>
          <w:trHeight w:val="24"/>
          <w:tblCellSpacing w:w="0" w:type="dxa"/>
          <w:jc w:val="center"/>
        </w:trPr>
        <w:tc>
          <w:tcPr>
            <w:tcW w:w="500" w:type="pct"/>
            <w:shd w:val="clear" w:color="auto" w:fill="003C6E"/>
            <w:vAlign w:val="center"/>
            <w:hideMark/>
          </w:tcPr>
          <w:p w:rsidR="00F24D8C" w:rsidRPr="00F24D8C" w:rsidRDefault="00F24D8C" w:rsidP="00F24D8C">
            <w:pPr>
              <w:widowControl/>
              <w:jc w:val="left"/>
              <w:rPr>
                <w:rFonts w:ascii="Arial" w:eastAsia="宋体" w:hAnsi="Arial" w:cs="Arial"/>
                <w:kern w:val="0"/>
                <w:sz w:val="24"/>
                <w:szCs w:val="24"/>
              </w:rPr>
            </w:pPr>
          </w:p>
        </w:tc>
        <w:tc>
          <w:tcPr>
            <w:tcW w:w="550" w:type="pct"/>
            <w:shd w:val="clear" w:color="auto" w:fill="003C6E"/>
            <w:vAlign w:val="center"/>
            <w:hideMark/>
          </w:tcPr>
          <w:p w:rsidR="00F24D8C" w:rsidRPr="00F24D8C" w:rsidRDefault="00F24D8C" w:rsidP="00F24D8C">
            <w:pPr>
              <w:widowControl/>
              <w:jc w:val="left"/>
              <w:rPr>
                <w:rFonts w:ascii="Arial" w:eastAsia="宋体" w:hAnsi="Arial" w:cs="Arial"/>
                <w:kern w:val="0"/>
                <w:sz w:val="24"/>
                <w:szCs w:val="24"/>
              </w:rPr>
            </w:pPr>
          </w:p>
        </w:tc>
        <w:tc>
          <w:tcPr>
            <w:tcW w:w="1450" w:type="pct"/>
            <w:shd w:val="clear" w:color="auto" w:fill="003C6E"/>
            <w:vAlign w:val="center"/>
            <w:hideMark/>
          </w:tcPr>
          <w:p w:rsidR="00F24D8C" w:rsidRPr="00F24D8C" w:rsidRDefault="00F24D8C" w:rsidP="00F24D8C">
            <w:pPr>
              <w:widowControl/>
              <w:jc w:val="left"/>
              <w:rPr>
                <w:rFonts w:ascii="Arial" w:eastAsia="宋体" w:hAnsi="Arial" w:cs="Arial"/>
                <w:kern w:val="0"/>
                <w:sz w:val="24"/>
                <w:szCs w:val="24"/>
              </w:rPr>
            </w:pPr>
          </w:p>
        </w:tc>
        <w:tc>
          <w:tcPr>
            <w:tcW w:w="2500" w:type="pct"/>
            <w:shd w:val="clear" w:color="auto" w:fill="003C6E"/>
            <w:vAlign w:val="center"/>
            <w:hideMark/>
          </w:tcPr>
          <w:p w:rsidR="00F24D8C" w:rsidRPr="00F24D8C" w:rsidRDefault="00F24D8C" w:rsidP="00F24D8C">
            <w:pPr>
              <w:widowControl/>
              <w:jc w:val="left"/>
              <w:rPr>
                <w:rFonts w:ascii="Arial" w:eastAsia="宋体" w:hAnsi="Arial" w:cs="Arial"/>
                <w:kern w:val="0"/>
                <w:sz w:val="2"/>
                <w:szCs w:val="24"/>
              </w:rPr>
            </w:pPr>
          </w:p>
        </w:tc>
      </w:tr>
      <w:tr w:rsidR="00F24D8C" w:rsidRPr="00F24D8C" w:rsidTr="00F24D8C">
        <w:trPr>
          <w:trHeight w:val="12684"/>
          <w:tblCellSpacing w:w="0" w:type="dxa"/>
          <w:jc w:val="center"/>
        </w:trPr>
        <w:tc>
          <w:tcPr>
            <w:tcW w:w="0" w:type="auto"/>
            <w:gridSpan w:val="4"/>
            <w:shd w:val="clear" w:color="auto" w:fill="FFFFFF"/>
            <w:hideMark/>
          </w:tcPr>
          <w:p w:rsidR="00F24D8C" w:rsidRPr="00F24D8C" w:rsidRDefault="00F24D8C" w:rsidP="00F24D8C">
            <w:pPr>
              <w:widowControl/>
              <w:spacing w:before="100" w:beforeAutospacing="1" w:after="100" w:afterAutospacing="1"/>
              <w:jc w:val="left"/>
              <w:rPr>
                <w:rFonts w:ascii="Arial" w:eastAsia="宋体" w:hAnsi="Arial" w:cs="Arial"/>
                <w:kern w:val="0"/>
                <w:sz w:val="24"/>
                <w:szCs w:val="24"/>
              </w:rPr>
            </w:pPr>
            <w:r w:rsidRPr="00F24D8C">
              <w:rPr>
                <w:rFonts w:ascii="Arial" w:eastAsia="宋体" w:hAnsi="Arial" w:cs="Arial"/>
                <w:b/>
                <w:bCs/>
                <w:color w:val="000000"/>
                <w:kern w:val="0"/>
                <w:sz w:val="24"/>
                <w:szCs w:val="24"/>
              </w:rPr>
              <w:lastRenderedPageBreak/>
              <w:br/>
            </w:r>
            <w:r w:rsidRPr="00F24D8C">
              <w:rPr>
                <w:rFonts w:ascii="Arial" w:eastAsia="宋体" w:hAnsi="Arial" w:cs="Arial"/>
                <w:color w:val="000000"/>
                <w:kern w:val="0"/>
                <w:sz w:val="16"/>
              </w:rPr>
              <w:t xml:space="preserve">The school's students practice a variety of colorful extra curriculum activities. A two-polar campus culture pattern has been formed which is a series, refined and characterized in specialty. Actively involved in the activities, such as seminar "Challenge Cup" technology contest, Two Hundred Forum seminars, "Civilization and Cultivation" Moral Development, "Shining NENU" Original Art, "Age of Passion" Excellence Exhibition, and Quality of Specialty Competition organized by schools, students have enriched spiritual life, improved over-all qualities, morality in the process and a broad stage for continuing development is provided. At the opening ceremony of the 6th Asia Winter Games, held in the January of 2007, the school successfully undertook theatrical festival, which makes the school the first among all the universities to hold theatrical festival for international sports events. Red Candle volunteer association of NENU, with a nation-wide influence, gained many national awards. It is respectively awarded as one of the "Ten Excellent Volunteer Service Organizations in China", "Advanced Group in Learning from Lei </w:t>
            </w:r>
            <w:proofErr w:type="spellStart"/>
            <w:r w:rsidRPr="00F24D8C">
              <w:rPr>
                <w:rFonts w:ascii="Arial" w:eastAsia="宋体" w:hAnsi="Arial" w:cs="Arial"/>
                <w:color w:val="000000"/>
                <w:kern w:val="0"/>
                <w:sz w:val="16"/>
              </w:rPr>
              <w:t>Feng</w:t>
            </w:r>
            <w:proofErr w:type="spellEnd"/>
            <w:r w:rsidRPr="00F24D8C">
              <w:rPr>
                <w:rFonts w:ascii="Arial" w:eastAsia="宋体" w:hAnsi="Arial" w:cs="Arial"/>
                <w:color w:val="000000"/>
                <w:kern w:val="0"/>
                <w:sz w:val="16"/>
              </w:rPr>
              <w:t xml:space="preserve"> and Volunteer Services", "Advanced Group in Helping the Disabled".       </w:t>
            </w:r>
          </w:p>
          <w:tbl>
            <w:tblPr>
              <w:tblW w:w="6732" w:type="dxa"/>
              <w:jc w:val="center"/>
              <w:tblCellSpacing w:w="0" w:type="dxa"/>
              <w:tblCellMar>
                <w:left w:w="0" w:type="dxa"/>
                <w:right w:w="0" w:type="dxa"/>
              </w:tblCellMar>
              <w:tblLook w:val="04A0"/>
            </w:tblPr>
            <w:tblGrid>
              <w:gridCol w:w="3483"/>
              <w:gridCol w:w="3483"/>
            </w:tblGrid>
            <w:tr w:rsidR="00F24D8C" w:rsidRPr="00F24D8C">
              <w:trPr>
                <w:tblCellSpacing w:w="0" w:type="dxa"/>
                <w:jc w:val="center"/>
              </w:trPr>
              <w:tc>
                <w:tcPr>
                  <w:tcW w:w="0" w:type="auto"/>
                  <w:vAlign w:val="center"/>
                  <w:hideMark/>
                </w:tcPr>
                <w:p w:rsidR="00F24D8C" w:rsidRPr="00F24D8C" w:rsidRDefault="00F24D8C" w:rsidP="00F24D8C">
                  <w:pPr>
                    <w:widowControl/>
                    <w:jc w:val="center"/>
                    <w:rPr>
                      <w:rFonts w:ascii="宋体" w:eastAsia="宋体" w:hAnsi="宋体" w:cs="宋体"/>
                      <w:kern w:val="0"/>
                      <w:sz w:val="16"/>
                      <w:szCs w:val="16"/>
                    </w:rPr>
                  </w:pPr>
                  <w:r>
                    <w:rPr>
                      <w:rFonts w:ascii="宋体" w:eastAsia="宋体" w:hAnsi="宋体" w:cs="宋体"/>
                      <w:noProof/>
                      <w:kern w:val="0"/>
                      <w:sz w:val="16"/>
                      <w:szCs w:val="16"/>
                    </w:rPr>
                    <w:drawing>
                      <wp:inline distT="0" distB="0" distL="0" distR="0">
                        <wp:extent cx="2192655" cy="2353945"/>
                        <wp:effectExtent l="19050" t="0" r="0" b="0"/>
                        <wp:docPr id="27" name="图片 27" descr="http://en.nenu.edu.cn/campus/images/p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n.nenu.edu.cn/campus/images/pic01.jpg"/>
                                <pic:cNvPicPr>
                                  <a:picLocks noChangeAspect="1" noChangeArrowheads="1"/>
                                </pic:cNvPicPr>
                              </pic:nvPicPr>
                              <pic:blipFill>
                                <a:blip r:embed="rId6" cstate="print"/>
                                <a:srcRect/>
                                <a:stretch>
                                  <a:fillRect/>
                                </a:stretch>
                              </pic:blipFill>
                              <pic:spPr bwMode="auto">
                                <a:xfrm>
                                  <a:off x="0" y="0"/>
                                  <a:ext cx="2192655" cy="2353945"/>
                                </a:xfrm>
                                <a:prstGeom prst="rect">
                                  <a:avLst/>
                                </a:prstGeom>
                                <a:noFill/>
                                <a:ln w="9525">
                                  <a:noFill/>
                                  <a:miter lim="800000"/>
                                  <a:headEnd/>
                                  <a:tailEnd/>
                                </a:ln>
                              </pic:spPr>
                            </pic:pic>
                          </a:graphicData>
                        </a:graphic>
                      </wp:inline>
                    </w:drawing>
                  </w:r>
                </w:p>
              </w:tc>
              <w:tc>
                <w:tcPr>
                  <w:tcW w:w="0" w:type="auto"/>
                  <w:vAlign w:val="center"/>
                  <w:hideMark/>
                </w:tcPr>
                <w:p w:rsidR="00F24D8C" w:rsidRPr="00F24D8C" w:rsidRDefault="00F24D8C" w:rsidP="00F24D8C">
                  <w:pPr>
                    <w:widowControl/>
                    <w:jc w:val="center"/>
                    <w:rPr>
                      <w:rFonts w:ascii="宋体" w:eastAsia="宋体" w:hAnsi="宋体" w:cs="宋体"/>
                      <w:kern w:val="0"/>
                      <w:sz w:val="16"/>
                      <w:szCs w:val="16"/>
                    </w:rPr>
                  </w:pPr>
                  <w:r>
                    <w:rPr>
                      <w:rFonts w:ascii="宋体" w:eastAsia="宋体" w:hAnsi="宋体" w:cs="宋体"/>
                      <w:noProof/>
                      <w:kern w:val="0"/>
                      <w:sz w:val="16"/>
                      <w:szCs w:val="16"/>
                    </w:rPr>
                    <w:drawing>
                      <wp:inline distT="0" distB="0" distL="0" distR="0">
                        <wp:extent cx="2192655" cy="2353945"/>
                        <wp:effectExtent l="19050" t="0" r="0" b="0"/>
                        <wp:docPr id="28" name="图片 28" descr="http://en.nenu.edu.cn/campus/images/pi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n.nenu.edu.cn/campus/images/pic03.jpg"/>
                                <pic:cNvPicPr>
                                  <a:picLocks noChangeAspect="1" noChangeArrowheads="1"/>
                                </pic:cNvPicPr>
                              </pic:nvPicPr>
                              <pic:blipFill>
                                <a:blip r:embed="rId7" cstate="print"/>
                                <a:srcRect/>
                                <a:stretch>
                                  <a:fillRect/>
                                </a:stretch>
                              </pic:blipFill>
                              <pic:spPr bwMode="auto">
                                <a:xfrm>
                                  <a:off x="0" y="0"/>
                                  <a:ext cx="2192655" cy="2353945"/>
                                </a:xfrm>
                                <a:prstGeom prst="rect">
                                  <a:avLst/>
                                </a:prstGeom>
                                <a:noFill/>
                                <a:ln w="9525">
                                  <a:noFill/>
                                  <a:miter lim="800000"/>
                                  <a:headEnd/>
                                  <a:tailEnd/>
                                </a:ln>
                              </pic:spPr>
                            </pic:pic>
                          </a:graphicData>
                        </a:graphic>
                      </wp:inline>
                    </w:drawing>
                  </w:r>
                </w:p>
              </w:tc>
            </w:tr>
            <w:tr w:rsidR="00F24D8C" w:rsidRPr="00F24D8C">
              <w:trPr>
                <w:trHeight w:val="468"/>
                <w:tblCellSpacing w:w="0" w:type="dxa"/>
                <w:jc w:val="center"/>
              </w:trPr>
              <w:tc>
                <w:tcPr>
                  <w:tcW w:w="0" w:type="auto"/>
                  <w:hideMark/>
                </w:tcPr>
                <w:p w:rsidR="00F24D8C" w:rsidRPr="00F24D8C" w:rsidRDefault="00F24D8C" w:rsidP="00F24D8C">
                  <w:pPr>
                    <w:widowControl/>
                    <w:jc w:val="center"/>
                    <w:rPr>
                      <w:rFonts w:ascii="宋体" w:eastAsia="宋体" w:hAnsi="宋体" w:cs="宋体"/>
                      <w:kern w:val="0"/>
                      <w:sz w:val="16"/>
                      <w:szCs w:val="16"/>
                    </w:rPr>
                  </w:pPr>
                  <w:r w:rsidRPr="00F24D8C">
                    <w:rPr>
                      <w:rFonts w:ascii="宋体" w:eastAsia="宋体" w:hAnsi="宋体" w:cs="宋体"/>
                      <w:kern w:val="0"/>
                      <w:sz w:val="16"/>
                      <w:szCs w:val="16"/>
                    </w:rPr>
                    <w:t>NENU Undertakes Art and Sport Performance at the 6th Opening Ceremony of Asian Winter Games</w:t>
                  </w:r>
                </w:p>
              </w:tc>
              <w:tc>
                <w:tcPr>
                  <w:tcW w:w="0" w:type="auto"/>
                  <w:hideMark/>
                </w:tcPr>
                <w:p w:rsidR="00F24D8C" w:rsidRPr="00F24D8C" w:rsidRDefault="00F24D8C" w:rsidP="00F24D8C">
                  <w:pPr>
                    <w:widowControl/>
                    <w:jc w:val="center"/>
                    <w:rPr>
                      <w:rFonts w:ascii="宋体" w:eastAsia="宋体" w:hAnsi="宋体" w:cs="宋体"/>
                      <w:kern w:val="0"/>
                      <w:sz w:val="16"/>
                      <w:szCs w:val="16"/>
                    </w:rPr>
                  </w:pPr>
                  <w:r w:rsidRPr="00F24D8C">
                    <w:rPr>
                      <w:rFonts w:ascii="宋体" w:eastAsia="宋体" w:hAnsi="宋体" w:cs="宋体"/>
                      <w:kern w:val="0"/>
                      <w:sz w:val="16"/>
                      <w:szCs w:val="16"/>
                    </w:rPr>
                    <w:t>The Dance-Going to the City Steps into CCTV Spring Festival Gala Evening</w:t>
                  </w:r>
                </w:p>
              </w:tc>
            </w:tr>
            <w:tr w:rsidR="00F24D8C" w:rsidRPr="00F24D8C">
              <w:trPr>
                <w:tblCellSpacing w:w="0" w:type="dxa"/>
                <w:jc w:val="center"/>
              </w:trPr>
              <w:tc>
                <w:tcPr>
                  <w:tcW w:w="0" w:type="auto"/>
                  <w:vAlign w:val="center"/>
                  <w:hideMark/>
                </w:tcPr>
                <w:p w:rsidR="00F24D8C" w:rsidRPr="00F24D8C" w:rsidRDefault="00F24D8C" w:rsidP="00F24D8C">
                  <w:pPr>
                    <w:widowControl/>
                    <w:jc w:val="center"/>
                    <w:rPr>
                      <w:rFonts w:ascii="宋体" w:eastAsia="宋体" w:hAnsi="宋体" w:cs="宋体"/>
                      <w:kern w:val="0"/>
                      <w:sz w:val="16"/>
                      <w:szCs w:val="16"/>
                    </w:rPr>
                  </w:pPr>
                  <w:r>
                    <w:rPr>
                      <w:rFonts w:ascii="宋体" w:eastAsia="宋体" w:hAnsi="宋体" w:cs="宋体"/>
                      <w:noProof/>
                      <w:kern w:val="0"/>
                      <w:sz w:val="16"/>
                      <w:szCs w:val="16"/>
                    </w:rPr>
                    <w:drawing>
                      <wp:inline distT="0" distB="0" distL="0" distR="0">
                        <wp:extent cx="2192655" cy="2353945"/>
                        <wp:effectExtent l="19050" t="0" r="0" b="0"/>
                        <wp:docPr id="29" name="图片 29" descr="http://en.nenu.edu.cn/campus/images/pi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n.nenu.edu.cn/campus/images/pic05.jpg"/>
                                <pic:cNvPicPr>
                                  <a:picLocks noChangeAspect="1" noChangeArrowheads="1"/>
                                </pic:cNvPicPr>
                              </pic:nvPicPr>
                              <pic:blipFill>
                                <a:blip r:embed="rId8" cstate="print"/>
                                <a:srcRect/>
                                <a:stretch>
                                  <a:fillRect/>
                                </a:stretch>
                              </pic:blipFill>
                              <pic:spPr bwMode="auto">
                                <a:xfrm>
                                  <a:off x="0" y="0"/>
                                  <a:ext cx="2192655" cy="2353945"/>
                                </a:xfrm>
                                <a:prstGeom prst="rect">
                                  <a:avLst/>
                                </a:prstGeom>
                                <a:noFill/>
                                <a:ln w="9525">
                                  <a:noFill/>
                                  <a:miter lim="800000"/>
                                  <a:headEnd/>
                                  <a:tailEnd/>
                                </a:ln>
                              </pic:spPr>
                            </pic:pic>
                          </a:graphicData>
                        </a:graphic>
                      </wp:inline>
                    </w:drawing>
                  </w:r>
                </w:p>
              </w:tc>
              <w:tc>
                <w:tcPr>
                  <w:tcW w:w="0" w:type="auto"/>
                  <w:vAlign w:val="center"/>
                  <w:hideMark/>
                </w:tcPr>
                <w:p w:rsidR="00F24D8C" w:rsidRPr="00F24D8C" w:rsidRDefault="00F24D8C" w:rsidP="00F24D8C">
                  <w:pPr>
                    <w:widowControl/>
                    <w:jc w:val="center"/>
                    <w:rPr>
                      <w:rFonts w:ascii="宋体" w:eastAsia="宋体" w:hAnsi="宋体" w:cs="宋体"/>
                      <w:kern w:val="0"/>
                      <w:sz w:val="16"/>
                      <w:szCs w:val="16"/>
                    </w:rPr>
                  </w:pPr>
                  <w:r>
                    <w:rPr>
                      <w:rFonts w:ascii="宋体" w:eastAsia="宋体" w:hAnsi="宋体" w:cs="宋体"/>
                      <w:noProof/>
                      <w:kern w:val="0"/>
                      <w:sz w:val="16"/>
                      <w:szCs w:val="16"/>
                    </w:rPr>
                    <w:drawing>
                      <wp:inline distT="0" distB="0" distL="0" distR="0">
                        <wp:extent cx="2192655" cy="2353945"/>
                        <wp:effectExtent l="19050" t="0" r="0" b="0"/>
                        <wp:docPr id="30" name="图片 30" descr="http://en.nenu.edu.cn/campus/images/pi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n.nenu.edu.cn/campus/images/pic07.jpg"/>
                                <pic:cNvPicPr>
                                  <a:picLocks noChangeAspect="1" noChangeArrowheads="1"/>
                                </pic:cNvPicPr>
                              </pic:nvPicPr>
                              <pic:blipFill>
                                <a:blip r:embed="rId9" cstate="print"/>
                                <a:srcRect/>
                                <a:stretch>
                                  <a:fillRect/>
                                </a:stretch>
                              </pic:blipFill>
                              <pic:spPr bwMode="auto">
                                <a:xfrm>
                                  <a:off x="0" y="0"/>
                                  <a:ext cx="2192655" cy="2353945"/>
                                </a:xfrm>
                                <a:prstGeom prst="rect">
                                  <a:avLst/>
                                </a:prstGeom>
                                <a:noFill/>
                                <a:ln w="9525">
                                  <a:noFill/>
                                  <a:miter lim="800000"/>
                                  <a:headEnd/>
                                  <a:tailEnd/>
                                </a:ln>
                              </pic:spPr>
                            </pic:pic>
                          </a:graphicData>
                        </a:graphic>
                      </wp:inline>
                    </w:drawing>
                  </w:r>
                </w:p>
              </w:tc>
            </w:tr>
            <w:tr w:rsidR="00F24D8C" w:rsidRPr="00F24D8C">
              <w:trPr>
                <w:trHeight w:val="600"/>
                <w:tblCellSpacing w:w="0" w:type="dxa"/>
                <w:jc w:val="center"/>
              </w:trPr>
              <w:tc>
                <w:tcPr>
                  <w:tcW w:w="0" w:type="auto"/>
                  <w:hideMark/>
                </w:tcPr>
                <w:p w:rsidR="00F24D8C" w:rsidRPr="00F24D8C" w:rsidRDefault="00F24D8C" w:rsidP="00F24D8C">
                  <w:pPr>
                    <w:widowControl/>
                    <w:jc w:val="center"/>
                    <w:rPr>
                      <w:rFonts w:ascii="宋体" w:eastAsia="宋体" w:hAnsi="宋体" w:cs="宋体"/>
                      <w:kern w:val="0"/>
                      <w:sz w:val="16"/>
                      <w:szCs w:val="16"/>
                    </w:rPr>
                  </w:pPr>
                  <w:r w:rsidRPr="00F24D8C">
                    <w:rPr>
                      <w:rFonts w:ascii="宋体" w:eastAsia="宋体" w:hAnsi="宋体" w:cs="宋体"/>
                      <w:kern w:val="0"/>
                      <w:sz w:val="16"/>
                      <w:szCs w:val="16"/>
                    </w:rPr>
                    <w:t>The Basketball Team from NENU Wins the Championship from the 3rd China University Basketball Super League</w:t>
                  </w:r>
                </w:p>
              </w:tc>
              <w:tc>
                <w:tcPr>
                  <w:tcW w:w="0" w:type="auto"/>
                  <w:hideMark/>
                </w:tcPr>
                <w:p w:rsidR="00F24D8C" w:rsidRPr="00F24D8C" w:rsidRDefault="00F24D8C" w:rsidP="00F24D8C">
                  <w:pPr>
                    <w:widowControl/>
                    <w:jc w:val="center"/>
                    <w:rPr>
                      <w:rFonts w:ascii="宋体" w:eastAsia="宋体" w:hAnsi="宋体" w:cs="宋体"/>
                      <w:kern w:val="0"/>
                      <w:sz w:val="16"/>
                      <w:szCs w:val="16"/>
                    </w:rPr>
                  </w:pPr>
                  <w:r w:rsidRPr="00F24D8C">
                    <w:rPr>
                      <w:rFonts w:ascii="宋体" w:eastAsia="宋体" w:hAnsi="宋体" w:cs="宋体"/>
                      <w:kern w:val="0"/>
                      <w:sz w:val="16"/>
                      <w:szCs w:val="16"/>
                    </w:rPr>
                    <w:t>Undergraduates of NENU hold Original Drama Competition</w:t>
                  </w:r>
                </w:p>
              </w:tc>
            </w:tr>
            <w:tr w:rsidR="00F24D8C" w:rsidRPr="00F24D8C">
              <w:trPr>
                <w:tblCellSpacing w:w="0" w:type="dxa"/>
                <w:jc w:val="center"/>
              </w:trPr>
              <w:tc>
                <w:tcPr>
                  <w:tcW w:w="0" w:type="auto"/>
                  <w:vAlign w:val="center"/>
                  <w:hideMark/>
                </w:tcPr>
                <w:p w:rsidR="00F24D8C" w:rsidRPr="00F24D8C" w:rsidRDefault="00F24D8C" w:rsidP="00F24D8C">
                  <w:pPr>
                    <w:widowControl/>
                    <w:jc w:val="center"/>
                    <w:rPr>
                      <w:rFonts w:ascii="宋体" w:eastAsia="宋体" w:hAnsi="宋体" w:cs="宋体"/>
                      <w:kern w:val="0"/>
                      <w:sz w:val="16"/>
                      <w:szCs w:val="16"/>
                    </w:rPr>
                  </w:pPr>
                  <w:r>
                    <w:rPr>
                      <w:rFonts w:ascii="宋体" w:eastAsia="宋体" w:hAnsi="宋体" w:cs="宋体"/>
                      <w:noProof/>
                      <w:kern w:val="0"/>
                      <w:sz w:val="16"/>
                      <w:szCs w:val="16"/>
                    </w:rPr>
                    <w:drawing>
                      <wp:inline distT="0" distB="0" distL="0" distR="0">
                        <wp:extent cx="2192655" cy="2353945"/>
                        <wp:effectExtent l="19050" t="0" r="0" b="0"/>
                        <wp:docPr id="31" name="图片 31" descr="http://en.nenu.edu.cn/campus/images/pic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n.nenu.edu.cn/campus/images/pic09.jpg"/>
                                <pic:cNvPicPr>
                                  <a:picLocks noChangeAspect="1" noChangeArrowheads="1"/>
                                </pic:cNvPicPr>
                              </pic:nvPicPr>
                              <pic:blipFill>
                                <a:blip r:embed="rId10" cstate="print"/>
                                <a:srcRect/>
                                <a:stretch>
                                  <a:fillRect/>
                                </a:stretch>
                              </pic:blipFill>
                              <pic:spPr bwMode="auto">
                                <a:xfrm>
                                  <a:off x="0" y="0"/>
                                  <a:ext cx="2192655" cy="2353945"/>
                                </a:xfrm>
                                <a:prstGeom prst="rect">
                                  <a:avLst/>
                                </a:prstGeom>
                                <a:noFill/>
                                <a:ln w="9525">
                                  <a:noFill/>
                                  <a:miter lim="800000"/>
                                  <a:headEnd/>
                                  <a:tailEnd/>
                                </a:ln>
                              </pic:spPr>
                            </pic:pic>
                          </a:graphicData>
                        </a:graphic>
                      </wp:inline>
                    </w:drawing>
                  </w:r>
                </w:p>
              </w:tc>
              <w:tc>
                <w:tcPr>
                  <w:tcW w:w="0" w:type="auto"/>
                  <w:vAlign w:val="center"/>
                  <w:hideMark/>
                </w:tcPr>
                <w:p w:rsidR="00F24D8C" w:rsidRPr="00F24D8C" w:rsidRDefault="00F24D8C" w:rsidP="00F24D8C">
                  <w:pPr>
                    <w:widowControl/>
                    <w:jc w:val="center"/>
                    <w:rPr>
                      <w:rFonts w:ascii="宋体" w:eastAsia="宋体" w:hAnsi="宋体" w:cs="宋体"/>
                      <w:kern w:val="0"/>
                      <w:sz w:val="16"/>
                      <w:szCs w:val="16"/>
                    </w:rPr>
                  </w:pPr>
                  <w:r>
                    <w:rPr>
                      <w:rFonts w:ascii="宋体" w:eastAsia="宋体" w:hAnsi="宋体" w:cs="宋体"/>
                      <w:noProof/>
                      <w:kern w:val="0"/>
                      <w:sz w:val="16"/>
                      <w:szCs w:val="16"/>
                    </w:rPr>
                    <w:drawing>
                      <wp:inline distT="0" distB="0" distL="0" distR="0">
                        <wp:extent cx="2192655" cy="2353945"/>
                        <wp:effectExtent l="19050" t="0" r="0" b="0"/>
                        <wp:docPr id="32" name="图片 32" descr="http://en.nenu.edu.cn/campus/images/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n.nenu.edu.cn/campus/images/pic11.jpg"/>
                                <pic:cNvPicPr>
                                  <a:picLocks noChangeAspect="1" noChangeArrowheads="1"/>
                                </pic:cNvPicPr>
                              </pic:nvPicPr>
                              <pic:blipFill>
                                <a:blip r:embed="rId11" cstate="print"/>
                                <a:srcRect/>
                                <a:stretch>
                                  <a:fillRect/>
                                </a:stretch>
                              </pic:blipFill>
                              <pic:spPr bwMode="auto">
                                <a:xfrm>
                                  <a:off x="0" y="0"/>
                                  <a:ext cx="2192655" cy="2353945"/>
                                </a:xfrm>
                                <a:prstGeom prst="rect">
                                  <a:avLst/>
                                </a:prstGeom>
                                <a:noFill/>
                                <a:ln w="9525">
                                  <a:noFill/>
                                  <a:miter lim="800000"/>
                                  <a:headEnd/>
                                  <a:tailEnd/>
                                </a:ln>
                              </pic:spPr>
                            </pic:pic>
                          </a:graphicData>
                        </a:graphic>
                      </wp:inline>
                    </w:drawing>
                  </w:r>
                </w:p>
              </w:tc>
            </w:tr>
            <w:tr w:rsidR="00F24D8C" w:rsidRPr="00F24D8C">
              <w:trPr>
                <w:tblCellSpacing w:w="0" w:type="dxa"/>
                <w:jc w:val="center"/>
              </w:trPr>
              <w:tc>
                <w:tcPr>
                  <w:tcW w:w="0" w:type="auto"/>
                  <w:vAlign w:val="center"/>
                  <w:hideMark/>
                </w:tcPr>
                <w:p w:rsidR="00F24D8C" w:rsidRPr="00F24D8C" w:rsidRDefault="00F24D8C" w:rsidP="00F24D8C">
                  <w:pPr>
                    <w:widowControl/>
                    <w:jc w:val="center"/>
                    <w:rPr>
                      <w:rFonts w:ascii="宋体" w:eastAsia="宋体" w:hAnsi="宋体" w:cs="宋体"/>
                      <w:kern w:val="0"/>
                      <w:sz w:val="16"/>
                      <w:szCs w:val="16"/>
                    </w:rPr>
                  </w:pPr>
                  <w:r w:rsidRPr="00F24D8C">
                    <w:rPr>
                      <w:rFonts w:ascii="宋体" w:eastAsia="宋体" w:hAnsi="宋体" w:cs="宋体"/>
                      <w:kern w:val="0"/>
                      <w:sz w:val="16"/>
                      <w:szCs w:val="16"/>
                    </w:rPr>
                    <w:t>Students from NENU Receive Special Award on the 9th Challenge Cup</w:t>
                  </w:r>
                </w:p>
              </w:tc>
              <w:tc>
                <w:tcPr>
                  <w:tcW w:w="0" w:type="auto"/>
                  <w:vAlign w:val="center"/>
                  <w:hideMark/>
                </w:tcPr>
                <w:p w:rsidR="00F24D8C" w:rsidRPr="00F24D8C" w:rsidRDefault="00F24D8C" w:rsidP="00F24D8C">
                  <w:pPr>
                    <w:widowControl/>
                    <w:jc w:val="center"/>
                    <w:rPr>
                      <w:rFonts w:ascii="宋体" w:eastAsia="宋体" w:hAnsi="宋体" w:cs="宋体"/>
                      <w:kern w:val="0"/>
                      <w:sz w:val="16"/>
                      <w:szCs w:val="16"/>
                    </w:rPr>
                  </w:pPr>
                  <w:r w:rsidRPr="00F24D8C">
                    <w:rPr>
                      <w:rFonts w:ascii="宋体" w:eastAsia="宋体" w:hAnsi="宋体" w:cs="宋体"/>
                      <w:kern w:val="0"/>
                      <w:sz w:val="16"/>
                      <w:szCs w:val="16"/>
                    </w:rPr>
                    <w:t>A Student from NENU Is Honored "Snow Angel" on International Skiing Festival</w:t>
                  </w:r>
                </w:p>
              </w:tc>
            </w:tr>
          </w:tbl>
          <w:p w:rsidR="00F24D8C" w:rsidRPr="00F24D8C" w:rsidRDefault="00F24D8C" w:rsidP="00F24D8C">
            <w:pPr>
              <w:widowControl/>
              <w:jc w:val="left"/>
              <w:rPr>
                <w:rFonts w:ascii="Arial" w:eastAsia="宋体" w:hAnsi="Arial" w:cs="Arial"/>
                <w:kern w:val="0"/>
                <w:sz w:val="24"/>
                <w:szCs w:val="24"/>
              </w:rPr>
            </w:pPr>
          </w:p>
        </w:tc>
      </w:tr>
    </w:tbl>
    <w:p w:rsidR="00B67D19" w:rsidRPr="00F24D8C" w:rsidRDefault="00B67D19" w:rsidP="00DD0F0B"/>
    <w:sectPr w:rsidR="00B67D19" w:rsidRPr="00F24D8C"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A7" w:rsidRDefault="00575AA7" w:rsidP="00925799">
      <w:r>
        <w:separator/>
      </w:r>
    </w:p>
  </w:endnote>
  <w:endnote w:type="continuationSeparator" w:id="0">
    <w:p w:rsidR="00575AA7" w:rsidRDefault="00575AA7"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A7" w:rsidRDefault="00575AA7" w:rsidP="00925799">
      <w:r>
        <w:separator/>
      </w:r>
    </w:p>
  </w:footnote>
  <w:footnote w:type="continuationSeparator" w:id="0">
    <w:p w:rsidR="00575AA7" w:rsidRDefault="00575AA7"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923A9"/>
    <w:rsid w:val="000C2F46"/>
    <w:rsid w:val="00105BB2"/>
    <w:rsid w:val="00121CB5"/>
    <w:rsid w:val="00155739"/>
    <w:rsid w:val="00155E3A"/>
    <w:rsid w:val="001F1EEA"/>
    <w:rsid w:val="002C6427"/>
    <w:rsid w:val="003504C9"/>
    <w:rsid w:val="00545782"/>
    <w:rsid w:val="00575AA7"/>
    <w:rsid w:val="00744CE2"/>
    <w:rsid w:val="00757284"/>
    <w:rsid w:val="007B01A2"/>
    <w:rsid w:val="007E547F"/>
    <w:rsid w:val="008632C8"/>
    <w:rsid w:val="008964BE"/>
    <w:rsid w:val="008D6FC5"/>
    <w:rsid w:val="00925799"/>
    <w:rsid w:val="00983939"/>
    <w:rsid w:val="0098607B"/>
    <w:rsid w:val="009920E6"/>
    <w:rsid w:val="00B67D19"/>
    <w:rsid w:val="00B80ED7"/>
    <w:rsid w:val="00D97B14"/>
    <w:rsid w:val="00DD0F0B"/>
    <w:rsid w:val="00E07721"/>
    <w:rsid w:val="00E34766"/>
    <w:rsid w:val="00E6379E"/>
    <w:rsid w:val="00E731B7"/>
    <w:rsid w:val="00E80B2A"/>
    <w:rsid w:val="00EA6401"/>
    <w:rsid w:val="00F24D8C"/>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semiHidden/>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style13">
    <w:name w:val="style13"/>
    <w:basedOn w:val="a0"/>
    <w:rsid w:val="00F24D8C"/>
  </w:style>
  <w:style w:type="character" w:customStyle="1" w:styleId="style6">
    <w:name w:val="style6"/>
    <w:basedOn w:val="a0"/>
    <w:rsid w:val="00F24D8C"/>
  </w:style>
</w:styles>
</file>

<file path=word/webSettings.xml><?xml version="1.0" encoding="utf-8"?>
<w:webSettings xmlns:r="http://schemas.openxmlformats.org/officeDocument/2006/relationships" xmlns:w="http://schemas.openxmlformats.org/wordprocessingml/2006/main">
  <w:divs>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58485123">
      <w:bodyDiv w:val="1"/>
      <w:marLeft w:val="0"/>
      <w:marRight w:val="0"/>
      <w:marTop w:val="0"/>
      <w:marBottom w:val="0"/>
      <w:divBdr>
        <w:top w:val="none" w:sz="0" w:space="0" w:color="auto"/>
        <w:left w:val="none" w:sz="0" w:space="0" w:color="auto"/>
        <w:bottom w:val="none" w:sz="0" w:space="0" w:color="auto"/>
        <w:right w:val="none" w:sz="0" w:space="0" w:color="auto"/>
      </w:divBdr>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42469594">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20346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2015-07-31T05:02:00Z</dcterms:created>
  <dcterms:modified xsi:type="dcterms:W3CDTF">2015-07-31T05:02:00Z</dcterms:modified>
</cp:coreProperties>
</file>